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28AE" w:rsidRPr="00671322" w:rsidRDefault="00452218" w:rsidP="00671322">
      <w:pPr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ЭЛЕКТРООБОРУДОВАНИЕ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АВТОМОБИЛЯ</w:t>
      </w:r>
    </w:p>
    <w:p w:rsidR="007F28AE" w:rsidRPr="00671322" w:rsidRDefault="007F28AE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</w:p>
    <w:p w:rsidR="007F28AE" w:rsidRPr="00671322" w:rsidRDefault="00452218" w:rsidP="00671322">
      <w:pPr>
        <w:pStyle w:val="1"/>
        <w:tabs>
          <w:tab w:val="left" w:pos="1164"/>
        </w:tabs>
        <w:ind w:left="0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ИСТОЧНИКИ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ЭЛЕКТРИЧЕСКОЙ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ЭНЕРГИИ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АВТОМОБИЛЯ</w:t>
      </w:r>
    </w:p>
    <w:p w:rsidR="007F28AE" w:rsidRPr="00671322" w:rsidRDefault="007F28AE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</w:p>
    <w:p w:rsidR="007F28AE" w:rsidRPr="00671322" w:rsidRDefault="00452218" w:rsidP="00671322">
      <w:pPr>
        <w:pStyle w:val="a4"/>
        <w:tabs>
          <w:tab w:val="left" w:pos="2020"/>
        </w:tabs>
        <w:spacing w:before="0"/>
        <w:ind w:left="720" w:firstLine="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b/>
          <w:sz w:val="28"/>
          <w:szCs w:val="28"/>
          <w:lang w:val="ru-RU"/>
        </w:rPr>
        <w:t>Общие</w:t>
      </w:r>
      <w:r w:rsidRPr="0067132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b/>
          <w:sz w:val="28"/>
          <w:szCs w:val="28"/>
          <w:lang w:val="ru-RU"/>
        </w:rPr>
        <w:t>сведения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Электрооборудование автомобиля состоит из большого числа приборов системы управления двигателем (в ряде случаев — и агрегатами ходовой части), контроля и диагностики, контактных групп, источников энергообеспечения, приборов освещения и комфорта, соединител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ьных линий и др. Основой электрооборудо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вания любого легкового автомобиля является система управления работой двигателя. Наиболее простой вариант электрооборудова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ния легкового автомобиля с бензиновым двигателем представлен на рис. 2.1.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В ходе развития 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втомобилестроения система электрообору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дования автомобиля постепенно усложнялась введением новых устройств, обеспечивающих снижение расхода топлива, диагно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стику и автоматизацию контроля за работой систем, повышение экологических свойств двигателя, безоп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асности, комфорта води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теля и пассажиров и др. Однако, в своей основе, система энер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гообеспечения автомобиля существенных изменений не претер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пела.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Основные источники электрической энергии автомобиля — ак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кумуляторная батарея и генератор, снабжающие эл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ектрическим током все системы и устройства, обеспечивающие работу и без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опасность движения автомобиля. Потребителями электрической энергии в автомобиле являются система пуска двигателя (стартер); система зажигания рабочей смеси в цилиндрах бензиновых и га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зовых двигателей; электронная система управления работой дви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гателя; система наружного и внутреннего освещения; система   све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товой и звуковой сигнализации; системы контроля и оповещения; дополнительное оборудование (вентиляторы, стеклоочистители, кондиционеры, стеклоподъемники, аудиоаппаратура, охранная система и др.).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Источники электрической энергии авт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омобиля вырабатывают для питания потребителей постоянный электрический ток напря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жением 12 В. Включение приборов электрооборудования осущест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вляется по однопроводной схеме, предусматривающей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подключе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ние  источников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 питания  к  потребителям  «плюсовым»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проводом.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«Минусовым» проводом — «массой» — служит кузов   автомобиля.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Электрические провода для подключения источников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энергии 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потребителям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подбирают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различной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цветовой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гамме,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объеди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няют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жгуты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соответствующим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образом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маркируют.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соеди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нения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проводов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приборов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применяют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малогабаритные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штекер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ные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наконечники.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Связующим узлом всей электропроводки автомобиля является монтажный блок, устанавливаемый в доступном и удобном для об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служивания месте. В монтажном блоке размещены все предохра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нители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и вспомогательные реле, обеспечивающие работу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вентиля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торов,   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системы   освещения,   очистителей   и  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омывателей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стекол,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4079463" cy="224790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9463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8AE" w:rsidRPr="00671322" w:rsidRDefault="007F28AE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</w:p>
    <w:p w:rsidR="007F28AE" w:rsidRPr="00671322" w:rsidRDefault="00452218" w:rsidP="00671322">
      <w:pPr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Рис. 2.1. Состав приборов электрооборудования легкового автомобиля:</w:t>
      </w:r>
    </w:p>
    <w:p w:rsidR="00671322" w:rsidRPr="00671322" w:rsidRDefault="00452218" w:rsidP="00671322">
      <w:pPr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—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аккумуляторная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батарея;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—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реле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заряда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аккумуляторной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батареи;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—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стартер;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—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выключатель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зажигания;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—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регулятор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напряжения;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—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катушка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зажигания;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7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—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свечи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зажигания;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8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—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распределитель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зажигания;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9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—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крышка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распределителя зажигания;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10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—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генератор</w:t>
      </w:r>
    </w:p>
    <w:p w:rsidR="00671322" w:rsidRPr="00671322" w:rsidRDefault="00671322" w:rsidP="00671322">
      <w:pPr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F28AE" w:rsidRPr="00671322" w:rsidRDefault="00452218" w:rsidP="00671322">
      <w:pPr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кондиционера и т. п. Электрические соединения в монтажном бло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ке выполнены на печатных   платах.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Напряжение питания к большинству потребителей подведено через выключатель зажигания, однако ряд систем, работа которых необходима независимо от положения ключ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 зажигания (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стоп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сигнал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>, звуковая сигнализация, аварийное освещение и др.), по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стоянно подключены к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аккумуляторной  батарее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F28AE" w:rsidRPr="00671322" w:rsidRDefault="007F28AE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</w:p>
    <w:p w:rsidR="007F28AE" w:rsidRPr="00671322" w:rsidRDefault="00452218" w:rsidP="00671322">
      <w:pPr>
        <w:pStyle w:val="1"/>
        <w:tabs>
          <w:tab w:val="left" w:pos="2020"/>
        </w:tabs>
        <w:ind w:left="7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spellStart"/>
      <w:r w:rsidRPr="00671322">
        <w:rPr>
          <w:rFonts w:ascii="Times New Roman" w:hAnsi="Times New Roman" w:cs="Times New Roman"/>
          <w:b/>
          <w:sz w:val="28"/>
          <w:szCs w:val="28"/>
          <w:u w:val="single"/>
        </w:rPr>
        <w:t>Аккумуляторная</w:t>
      </w:r>
      <w:proofErr w:type="spellEnd"/>
      <w:r w:rsidRPr="00671322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671322">
        <w:rPr>
          <w:rFonts w:ascii="Times New Roman" w:hAnsi="Times New Roman" w:cs="Times New Roman"/>
          <w:b/>
          <w:sz w:val="28"/>
          <w:szCs w:val="28"/>
          <w:u w:val="single"/>
        </w:rPr>
        <w:t>батарея</w:t>
      </w:r>
      <w:proofErr w:type="spellEnd"/>
    </w:p>
    <w:p w:rsidR="007F28AE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Переход на новые виды топлив для автомобилей требует совер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шенствования системы энергообеспечения. Особ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енно остро этот вопрос возникает при переходе электродвигателей на гибридные силовые агрегаты. В частности, по данным исследований США для обеспечения требуемого запаса хода автомобилей с электроприво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дом необходим уровень удельной энергоемкости и мощност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 ис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точников тока от 60 до 200 Вт· ч/кг. В настоящее время известны такие источники тока с высокой энергоемкостью, как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серебряно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цинковые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аккумуляторные батареи и менее дорогие никель-цин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ковые, никель-железные и широко используемые свинцово-кис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лотны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е батареи.</w:t>
      </w:r>
    </w:p>
    <w:p w:rsidR="00A96BC6" w:rsidRPr="00671322" w:rsidRDefault="00A96BC6" w:rsidP="00A96BC6">
      <w:pPr>
        <w:pStyle w:val="a3"/>
        <w:ind w:left="0" w:right="0" w:firstLine="7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noProof/>
        </w:rPr>
        <w:drawing>
          <wp:inline distT="0" distB="0" distL="0" distR="0" wp14:anchorId="2180AB16" wp14:editId="4BFEC441">
            <wp:extent cx="2168236" cy="2384627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74295" cy="2391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Аккумуляторная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батарея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обеспечивает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электрическим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питани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ем все системы 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lastRenderedPageBreak/>
        <w:t>приборы автомобиля на стоянке и при выклю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ченном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двигателе,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также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выступает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основным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источником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элек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троэнергии при пуске двигателя. При заряде аккумулятор преоб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разует электрическую энергию в химическую, запасаемую в активной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массе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аккумуляторных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электродов.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При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разряде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химиче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ская энергия вновь трансформируется в электрическую энергию,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потребляе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мую системами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автомобиля.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Свинцово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кислотные аккумуляторы (СКА)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наиболее широко используются на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автотранспорте  благодаря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 их  низкой  стоимости и простоте в эксплуатации. Фактическая удельная энергия аккуму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лятора равна 20 … 30 Вт· ч/кг.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Аккумуляторная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б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атарея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состоит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из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шести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свинцово-кислотных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двухвольтовых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аккумуляторов,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соединенных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между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собой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после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довательно,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обеспечивая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электрической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цепи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автомобиля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посто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янный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ток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напряжением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12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В.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Аккумуляторы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батареи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размещены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 полипропиленовом баке, разделенном непроницаемыми перего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родками на шесть отсеков. В каждом отсеке находится блок из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поочередно расположенных положительных и отрицательных пла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стин,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выполненных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виде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решетки,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заполненной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пористой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актив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массой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из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свинца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его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оксидов.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Между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пластинами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блоках</w:t>
      </w:r>
      <w:r w:rsidR="00671322"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размещены сепараторы из тонкого микропористого поливинил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хлорида, обеспечивая изоляцию разноименных пластин. Тонкий, пористый сепаратор, являясь хорошим изолятором, значительно снижает внутреннее сопротивление батареи, позволяя получать большую силу разря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дного тока. Пластины одинаковой полярности собраны в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полублоки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с общим пластинчатым выводом-бареткой. Последовательно соединенные пластины аккумуляторов выведены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в  виде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  положительного   и   отрицательного   полюсных   штырей. К баку аккумуляторной батар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еи приварена крышка с отверстиями для заливки электролита в каждый аккумулятор и выводами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двух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полюсных  штырей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Электролитом в аккумуляторе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служит 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раствор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серной кислоты    в дистиллированной воде. При разряде батареи серная кислота взаимодействует с ак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тивной массой пластин, превращая ее в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суль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фат свинца. При реакции количество кислоты в электролите уменьшается, и плотность электролита снижается. Дня восстанов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ления плотности и электрической емкости аккумулятора требует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ся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его подзарядка. При зарядк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е батареи под воздействием тока сульфат свинца в активной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массе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положительных пластин превра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щается в пероксид свинца, а у отрицательных пластин — в губча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тый свинец. При этом в электролит выделяется серная кислота, и плотность его увеличивается. В завис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имости от климатического района и сезона эксплуатации автомобиля необходимо использо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вать электролит определенной плотности. Например, в северных районах плотность электролита необходимо поддерживать в диа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пазоне 1,27 … 1,29 г/см, в центральных районах —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1,25 … 1,27 г/см. Меньшие значения плотности соответствуют более теплому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сезо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ну эксплуатации.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Следует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отметить, что указанные значения плот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ности относятся к температуре окружающей среды +25 °С. Плот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ность электролита значительно зависит от 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температуры.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Каждая аккумуляторная батарея обладает определенной элек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трической емкостью.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Номинальная емкость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аккумуляторной ба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тареи — это количество электричества, которое отдает полностью заряженный аккумулятор при разряде с установленной силой тока 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течение 20 ч до напряжения 10,5 В. Емкость измеряется в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ампер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часах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(А·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ч) и зависит от числа и размера пластин, силы разрядно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го тока и температуры электролита. При понижении температуры на 1 °С плотность электролита уменьшается на 1 %,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т.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е. если ем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кость батареи при +25 °С составляет 50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А·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ч, то при </w:t>
      </w:r>
      <w:r w:rsidRPr="00671322">
        <w:rPr>
          <w:rFonts w:ascii="Times New Roman" w:hAnsi="Times New Roman" w:cs="Times New Roman"/>
          <w:sz w:val="28"/>
          <w:szCs w:val="28"/>
        </w:rPr>
        <w:t>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25 °С емкость уменьшится вдвое 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будет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составлять всего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25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·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ч.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Аккумулятор должен обладать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резервной емкостью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, которая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характеризуется  способностью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 снабжения  потребителей электро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энергией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(система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зажигания,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освещение,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стеклоочистители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др.) при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отказе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генератора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обеспечения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безопасного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движения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томобиля. Резервная емкость измеряется в минутах при разряде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полностью  заряженной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 батареи  током  25  А  при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температуре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+27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°С до напряжения 10,5 В. На американских и некоторых акку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муляторах восточных стран указывается резервная емкость вме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номинальной.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Для оценки возможности отдавать аккумулятором большие токи, необходимые для работы стартера при пуске двигателя, ис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льзуют такие показатели, как ток стартерного разряда и ток хо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лодной прокрутки.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Ток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стартерного разряда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— это максималь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ный ток в амперах, который аккумулятор (батарея) способен от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давать на 30-й секунде непрерывного разряда при температуре электролита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18 °С без падения напряжения на клеммах ниже 9 В. При этом общее время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разряда  до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 6  В  должно  быть  не  менее 2,5 мин. Чем выше значение этого параметра, тем более высокие пусковые свойства батареи.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Ток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холодной прокрутки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 амери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канскому стандарту (</w:t>
      </w:r>
      <w:r w:rsidRPr="00671322">
        <w:rPr>
          <w:rFonts w:ascii="Times New Roman" w:hAnsi="Times New Roman" w:cs="Times New Roman"/>
          <w:sz w:val="28"/>
          <w:szCs w:val="28"/>
        </w:rPr>
        <w:t>SAE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) определяется на 30-й секунде разряда при температуре электролита +18 °С при напряжении на выво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дных клеммах 7,2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Отечественные аккумуляторные батареи имеют определенную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маркировку: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6СТ-55А, 6СТ-70А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т.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д. Первая цифра в маркировке указывает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число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аккумуляторов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батарее;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буквы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означают,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что батарея стартерного типа; последующие цифры — номинальная емкость,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А·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ч;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буква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показывает,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что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бак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изготовлен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из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полипро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пиленовой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пластмассы.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Под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маркой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«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Энерджеко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»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Россию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для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легковых автомобилей по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ставляются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необслуживаемые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аккумуляторы емкостью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62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100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А·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ч.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Аккумуляторы полностью подготовлены к эксплуатации и заправ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лены многокомпонентным электролитом с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антисульфатными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и другими присадками. В аккумуляторах применены пластины из сверхчистого каль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циевого свинца, позволяющие сократить время зарядки батарей. Они отличаются большими пусковыми токами, морозоустойчивостью и малыми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габаритными  размерами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Появление новых систем автомобилей (гибридных и электриче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ских силовых агрегатов) потребовало приме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нения новых аккумуля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торов, к которым относятся никель-кадмиевые, никель-железные, никель-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цинковые,  литий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>-ионные  и  другие аккумуляторы.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Никель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железные аккумуляторы (НЖА)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наиболее перспектив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ны для использования в автомобилях с гибридным двигателем 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 электромобилях. НЖА отличаются сравнительно небольшой стои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мостью и большим сроком службы. Основные проблемы при ис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пользовании НЖА — интенсивное выделение водорода при заря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де и невозможность герметизации. Разницы между отечественны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ми и зарубежными аккумуляторами этого типа нет. К недостаткам щелочных аккумуляторов следует отнести рост температуры акку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мулятора до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60 °С при разряде, что требует в эксплуатации допол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нительного охлаждения.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Литий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ионные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аккумуляторы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 своим характеристикам зна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чительно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превосходят свинцово-кислотные.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Удельная 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электриче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ская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емкость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лития равна 3 860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А·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ч/кг,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а свинца —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всего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260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·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ч/кг.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Литий-ионные аккумуляторы хорошо работают при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больших  то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ках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и низких температурах, а также для них характерен низкий саморазряд (не более 10 % в месяц). К недостаткам литиевых акку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муляторов можно отнести низкую безопасность, обусловленную возм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ожностью взрыва лития при больших перегрузках, и очень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высокую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стоимость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lastRenderedPageBreak/>
        <w:t>При дальнейшем развитии автомобильной техники предпола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гается переход на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электропитание  автомобилей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 (бортовая  сеть)  42 В. Разработки аккумуляторов для автомобилей с таким напря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жением интенсивно ведутся фирмой «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Варта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>». Переход на новую систему электропитания автомобиля вызван значительным увели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чением электрических и электронных потребителей, связанных с требованиями комфортабельности, экономии энергии и малогаба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ритности ком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плектующих изделий. В современных автомобилях частые периоды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заряда—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разряда создают большую нагрузку на аккумуляторную батарею. Для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улучшения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работы аккумулятора в стартерном и тяговом режимах целесообразно разделить эти функции электропитания на две бата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реи или перейти на аккуму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лятор с напряжением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42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В.</w:t>
      </w:r>
      <w:proofErr w:type="gramEnd"/>
    </w:p>
    <w:p w:rsidR="007F28AE" w:rsidRPr="00671322" w:rsidRDefault="007F28AE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</w:p>
    <w:p w:rsidR="007F28AE" w:rsidRPr="00671322" w:rsidRDefault="00452218" w:rsidP="00671322">
      <w:pPr>
        <w:pStyle w:val="1"/>
        <w:tabs>
          <w:tab w:val="left" w:pos="1806"/>
        </w:tabs>
        <w:ind w:left="7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spellStart"/>
      <w:r w:rsidRPr="00671322">
        <w:rPr>
          <w:rFonts w:ascii="Times New Roman" w:hAnsi="Times New Roman" w:cs="Times New Roman"/>
          <w:b/>
          <w:sz w:val="28"/>
          <w:szCs w:val="28"/>
          <w:u w:val="single"/>
        </w:rPr>
        <w:t>Генераторная</w:t>
      </w:r>
      <w:proofErr w:type="spellEnd"/>
      <w:r w:rsidRPr="00671322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671322">
        <w:rPr>
          <w:rFonts w:ascii="Times New Roman" w:hAnsi="Times New Roman" w:cs="Times New Roman"/>
          <w:b/>
          <w:sz w:val="28"/>
          <w:szCs w:val="28"/>
          <w:u w:val="single"/>
        </w:rPr>
        <w:t>установка</w:t>
      </w:r>
      <w:proofErr w:type="spellEnd"/>
    </w:p>
    <w:p w:rsidR="007F28AE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На легковых автомобилях, как правило, применяют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трехфаз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ные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генераторы переменного тока, обеспечивающие электриче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ской энергией все системы автомобиля при работе двигателя на средних и повышенных оборотах, а также подзаряжающие акку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муляторную батарею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при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движении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автомобиля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96BC6" w:rsidRPr="00671322" w:rsidRDefault="00A96BC6" w:rsidP="00A96BC6">
      <w:pPr>
        <w:pStyle w:val="a3"/>
        <w:ind w:left="0" w:right="0" w:firstLine="7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noProof/>
        </w:rPr>
        <w:drawing>
          <wp:inline distT="0" distB="0" distL="0" distR="0" wp14:anchorId="4DA04AA1" wp14:editId="5A24E4EC">
            <wp:extent cx="3380509" cy="2555097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95264" cy="2566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Генераторная установка представляет собой трехфазную син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хронную электрическую машину с электромагнитным возбужде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нием, вентильным выпрямителем переменного тока в постоянный напряжением (14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±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0,5) В и микроэлектронным регуляторо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 на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пряжения. В зависимости от модели автомобиля и нагрузочной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ха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рактеристики  оборудования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 применяют  генераторы  с 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различной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мощностью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>. Независимо от фирмы, выпускающей легковые авто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мобили, конструктивная схема применяемых генер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аторов пере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менного тока не имеет существенных   различий.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Генераторная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установка приводится во вращение клиновым ремнем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коленчатого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вала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двигателя.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Генератор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состоит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из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рото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статора,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расположенного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между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двух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крышек,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стянутых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болта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ми, шкива с 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ентилятором, щеткодержателя и регулятора напря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жения.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Ротор,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свою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очередь,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состоит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из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вала,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который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напрес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сованы клювообразные полюса с расположенной между ними обмоткой возбуждения. На валу ротора имеются два контактных кольца,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через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которые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подается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обмотку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возбуждения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электри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ческий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ток.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Ротор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вращается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шариковых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подшипниках,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установ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ленных в крышках и заполненных смазкой. Они не требуют об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служивания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при эксплуатации. Электромагнитные полюсные на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конечники при прохождении тока по об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мотке возбуждения создают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магнитное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поле.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Статор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изготовлен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виде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кольца,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состоя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щего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из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отдельных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стальных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пластин,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lastRenderedPageBreak/>
        <w:t>изолированных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друг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дру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га. На внутренней поверхности имеются выступы, на которые на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деты катушки, образующие трехфазную обмотку стат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ора. При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ске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двигателя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обмотку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возбуждения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генератора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поступает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ток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от аккумуляторной батареи. Вокруг полюсов ротора создается маг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нитный поток. После пуска двигателя ротор генератора начинает вращаться, и магнитный поток ротора пересекает витки обмотки статора,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индуцируя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ней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электродвижущую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силу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синусоидальной формы.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еременный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ток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поступает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выпрямительный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блок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лее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потребителям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электроэнергии,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обмотку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возбуждения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на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заряд аккумуляторной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батареи.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На отечественных автомобилях выпрямительный блок, преоб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разующий переменный ток в постоянный, собран на шести д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дах. На плате выпрямительного блока установлены дополнительно к шести еще три диода, питающие постоянным током обмотку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возбуждения  ротора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 и  цепь  контроля  исправности  генератора.  В цепи генератора имеется конденсатор, обеспечивающий защиту электр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ооборудования автомобиля от импульсов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напряжения  в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 сети и подавление помех при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радиоприеме.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Напряжение генератора регулируется электронным неразбор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ным регулятором. Напряжение генератора зависит от частоты вращения коленчатого вала двигателя. При повыше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нной частоте вращения ротора напряжение генератора начинает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превышать  14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,5 В.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Тогда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регулятор напряжения запирает поступление тока в обмотку возбуждения, и напряжение генератора падает. Регулятор напряжения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снова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начинает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пропускать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ток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обмотку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возбужде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ния, и процесс повторяется. Замыкание и размыкание цепи пита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ния обмотки возбуждения происходит за счет открытия и закры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тия выходного транзистора регулятора, срабатывающего в зависи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мости от управляющего напряжения на регуляторе. Срабатывание выходного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транзистора происходит с большой частотой, поэтому напряжение на выходе генераторной установки остается практи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чески постоянным в пределах 13,5 … 14,5 В. Напряжение генерато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 регулируется в указанных пределах, так как для зарядки акку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муляторной бата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реи требуется ток, напряжение которого должно быть больше номинального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напряжения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аккумулятора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При работающем генераторе (двигателе) запрещается снимать аккумуляторную батарею (отключать от сети), так как при отклю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чении возникнет перенапряжение на выхо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де генератора, способ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ное повредить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регулятор  напряжения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F28AE" w:rsidRPr="00671322" w:rsidRDefault="007F28AE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</w:p>
    <w:p w:rsidR="007F28AE" w:rsidRDefault="00671322" w:rsidP="00671322">
      <w:pPr>
        <w:pStyle w:val="1"/>
        <w:ind w:left="0" w:firstLine="720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67132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Освещение и сигнализация</w:t>
      </w:r>
    </w:p>
    <w:p w:rsidR="00671322" w:rsidRPr="00671322" w:rsidRDefault="00671322" w:rsidP="00671322">
      <w:pPr>
        <w:pStyle w:val="1"/>
        <w:ind w:left="0" w:firstLine="720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</w:p>
    <w:p w:rsidR="007F28AE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Приборы освещения и сигнализации автомобиля предназначе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ны для обеспечения безопасности движения и удобства его экс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плуатации в любое время суток и при различных условиях дорож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ного и внедорожного движения, а также на стоянках и при оста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новке на дорог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е.</w:t>
      </w:r>
    </w:p>
    <w:p w:rsidR="00A96BC6" w:rsidRPr="00671322" w:rsidRDefault="00A96BC6" w:rsidP="00A96BC6">
      <w:pPr>
        <w:pStyle w:val="a3"/>
        <w:ind w:left="0" w:right="0" w:firstLine="7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noProof/>
        </w:rPr>
        <w:lastRenderedPageBreak/>
        <w:drawing>
          <wp:inline distT="0" distB="0" distL="0" distR="0" wp14:anchorId="174FDBBB" wp14:editId="7083CCF0">
            <wp:extent cx="4257675" cy="6324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632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приборам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освещения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относятся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фары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(одинарные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или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блок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фары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>),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габаритные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передние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задние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фонари,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фонари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освещения заднего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номерного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знака,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фонари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освещения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салона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багажного отделения,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лампочки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освещения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отсека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расположения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двигателя (моторного отсека) и вещевого ящика, а также лампы подсветки панели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управления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различных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шкал.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некоторых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зарубежных автомобилях устанавливают еще фонари боковой подсветки 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дневного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освещения.</w:t>
      </w:r>
    </w:p>
    <w:p w:rsidR="007F28AE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К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приборам световой сигнализации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относятся передние и за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дние сигнальные фонари; повторители сигналов поворота; сигна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лы торможения, устанавливаемые сзади; задние светоотражатели; фонарь освещения номерного знака; контрольные лампы и инди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каторы на панели приборов, электронные реле-пре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рыватели и вы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ключатели. Отражатели сигнальных фонарей поворота имеют оранжевый цвет, стоп-сигналы и задние габаритные фонари — красный.</w:t>
      </w:r>
    </w:p>
    <w:p w:rsidR="00A96BC6" w:rsidRPr="00671322" w:rsidRDefault="00A96BC6" w:rsidP="00A96BC6">
      <w:pPr>
        <w:pStyle w:val="a3"/>
        <w:ind w:left="0" w:right="0" w:firstLine="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noProof/>
        </w:rPr>
        <w:lastRenderedPageBreak/>
        <w:drawing>
          <wp:inline distT="0" distB="0" distL="0" distR="0" wp14:anchorId="30560FC0" wp14:editId="171FCBDF">
            <wp:extent cx="6493510" cy="397446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93510" cy="397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Приборы освещения и сигнализации, устанавливаемые с внеш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ней стороны автомобиля, размещены в блоках, представляющих с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обой комбинацию световых приборов с определенным функцио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нальным назначением. Форма блоков может быть самой различ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ной, определяемой назначением и дизайном автомобиля.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Включение приборов освещения и сигнализации производится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водителем в зависимости от ха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рактера совершаемых маневров на дороге, погодных условий, условий движения, стоянки и т. п. Как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правило, выключатели указателей поворота дальнего и ближнего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света расположены на рулевой колонке в районе рулевого колеса.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Сигнальные лампы указателей поворота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горят мигающим све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том с частотой 1 … 2 Гц, обеспечиваемым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электронным  реле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>-преры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вателем, включенным в электрическую цепь. 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Следует 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отметить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,  что прерывистым световым сигналом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будут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гореть и все сигналь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ные л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ампы указателей поворота при включении аварийной сигна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лизации в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случае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неисправности автомобиля. При этом аварийная сигнализация, вернее ее включение, не зависит от положения ключа в выключателе зажигания, поскольку цепь аварийного включения световой сиг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нализации запитана непосредственно от аккумуляторной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батареи.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На автомобилях могут быть задействованы электронные пре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рыватели (например,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астабильные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мультивибраторы на транзисто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рах). Эти устройства значительно упрощают конструкцию и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уменьшают  количест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во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 комплектующих элементов.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Осветительные приборы на зарубежных и отечественных авто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мобилях имеют практически одно и то же функциональное назна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чение. На отечественных автомобилях, как правило, установлены две блок-фары прямоугольной или какой-либо дру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гой формы, включающие лампы головного (ближний и дальний свет) и габа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ритного света, объединенные с корпусом ламп указателей поворо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та, имеющих рассеиватель оранжевого цвета. Прямоугольная фара обеспечивает увеличение угла распределения светового потока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 горизонтальной плоскости в режиме ближнего света, а также при определенной установке снижает общий коэффициент обтекаемо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сти автомобиля. В передней части фары к пластмассовому корпусу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lastRenderedPageBreak/>
        <w:t>приклеен рассеиватель из бесцветного стекла со сложной системой призм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, рассеивающих свет в горизонтальной плоскости. В задней части корпуса фары установлен рефлектор, отражающая поверх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ность которого покрыта тонким слоем алюминия и специальным термостойким лаком. В рефлекторе перед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лампой  расположен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экран,  обеспечивающий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концентрацию  пучка  ближнего света.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Лампа головного света — галогенная (колба лампы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заполнена парами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йода,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брома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или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смесью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инертных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газов),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обладает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повы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шенной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световой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энергией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более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высокой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температурой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нагре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ва нитей накаливания. Повышенное давление газа внутри колбы увеличивает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срок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ее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службы.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При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установке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галогенной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лампы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обходимо исключить жировые загрязнения колбы, в том числе и от рук. В лампе находятся две нити: дальнего света,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расположен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я в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фокусе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рефлектора, и ближнего света, выведенная из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фоку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рефлектора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имеющая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металлический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экран,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препятствующий распространению света вверх. Правильное положение лампы в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фаре  определяется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 конструкцией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патрона.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Направление пучка света фары в горизонтальной и вертикаль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ной плоскостях регулируется винтами, выведенными в задней    ча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сти корпуса фары. На ряде автомобилей установлен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гидрокоррек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тор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фар, служащий для корректировки водителем из авт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омобиля угла наклона света фар в зависимости от нагрузки на автомобиль. Рабочий цилиндр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гидрокорректора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установлен на панели прибо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ров, а исполнительные цилиндры закреплены на фарах. Рабочий и исполнительный цилиндры заполнены низкозамерзающей жидко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стью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и соединены трубопроводами.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На ряде отечественных автомобилей и их модификациях уста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новлены прямоугольные фары с галогенными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двухнитиевыми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лампами ближнего и дальнего света, и там же размещена лампа габаритного света. Например, на автомобилях ВАЗ блок-ф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ара пря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моугольной формы объединена с указателем поворота, а в нижней части рефлектора фары находится лампа габаритного света. Фары аналогичной формы имеют и многие зарубежные автомобили, на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пример «Рено», «Шевроле», «Хонда» и др. На ряде вариантов оте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чественных и зарубежных автомобилей дополнительно к голов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ным фарам или блок-фарам размещены противотуманные перед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ние и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задние  фары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Задние фонари практически всех марок автомобилей пред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ставляют собой комбинацию секций с лампами различного функ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цион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ального назначения. Задние фонари могут состоять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из  сек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ций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с лампами габаритного света, заднего хода, сигналов тормо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жения и поворота, а также противотуманного фонаря. Задние фонари установлены с правой и левой сторон автомобиля и явля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ются зеркальным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отражением друг друга. Задний фонарь боль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шинства автомобилей имеет пять секций с лампами указателя по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ворота, габаритного света, сигнала торможения,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света  заднего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 хода и противотуманного света. На некоторых автомобилях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вме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сто увеличения количества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секций задействованы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двухнитевые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лампы, каждая из нитей которых выполняет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свою  функциональ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ную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задачу. В частности,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двухнитиевая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лампа заднего фонаря мо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жет выполнять одновременно функции габаритного света и сиг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нала торможения. В зависимости от конст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руктивного исполнения на ряде автомобилей количество ламп может быть большим, а ко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личество секций — меньшим. Например, на автомобилях ВАЗ вместо пяти задний фонарь имеет четыре секции, в одной из ко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торых установлены две лампы: габаритного и противотума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нного света.</w:t>
      </w:r>
    </w:p>
    <w:p w:rsidR="00671322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Передние указатели поворота могут быть составной частью блок-фары или крепиться к фаре, составляя с ней единый блок.        В некоторых конструкциях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lastRenderedPageBreak/>
        <w:t>указатели поворота установлены от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дельно или расположены рядом с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фарой.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Боковые повторители указателей поворота закреплены на кры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ле в передней части автомобиля и могут иметь круглую или пря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моугольную форму. Конструкция их аналогична для всех автомо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билей: корпус, отражатель и шт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екер с патроном и лампой. Крепле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ние повторителей указателей поворота к крылу автомобиля может быть выполнено с помощью пружинного держателя, разрезного держателя или любой другой конструкции, обеспечивающей про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стоту и легкость демонтажа и монтажа при з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амене   ламп.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Фонари освещения салона закреплены с помощью фиксаторов   и могут быть расположены на боковых стойках или крыше салона. Фонарь состоит из рассеивателя с корпусом, пальчиковой лампы и выключателя.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На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большинстве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автомобилей в фарах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задействова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ны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галоген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ные лампы,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которые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более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эффективны,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чем обычные лампы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каливания. В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последнее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время на автомобилях стали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находить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при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менение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газоразрядные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лампы. В фаре с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газоразрядной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лампой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ис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точником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света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служит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электрический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разряд,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проходящий меж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ду двумя электродами, расположенными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внутри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колбы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из кварцевого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стекла. Колба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заполнена под давлением смесью инертного газа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ксе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нона и металла галогена.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Такие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лампы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получили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название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ксеноно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вые. Освещение разрядом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высокой интенсивности обеспечивает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небольшое потребление энергии, большую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долговечность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и яркий световой поток. Например,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ксеноновая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лампа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мощностью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35 Вт производит более мощный световой поток по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сравнению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 галоген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ной лампой 60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Вт,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а ее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долговечность достигает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3 000 ч. Для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исклю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чения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возможности ослепления встречных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водителей, в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Европе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действует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законодательство, требующее оборудования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автомоби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лей с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газоразрядными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фарами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системами автоматической регули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ровки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положения 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фар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при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встречных  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автомобилях.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Звуковой сигнал тоже относится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 приборам сигнализации. Он состоит из корпуса с электромагнитом и обмоткой. Внутри элек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тромагнита имеется якорь, жестко прикрепленный стержнем к упругой мембране. В корпусе установлены подвижный и непод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вижный контакты, для усиления звука применен сост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авной диф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фузор. При включении сигнала ток поступает в обмотку электро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магнита и через «массу» замыкает цепь. При этом электромагнит перемещает якорь, который выгибает мембрану, и контакты раз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мыкаются, прерывая электрическую цепь. Сердечник размагничи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вается, под действием упругости диафрагма и якорь возвращаются в первоначальное положение, контакты замыкаются и процесс по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вторяется. Колебания якоря с мембраной совершаются с частотой 200 … 400 Гц, в результате чего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создается  звук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Лампочки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освещения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моторного отсека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вещевого 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(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>перчаточно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го) ящика,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багажника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и подсветки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приборов состоят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из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пальчико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вых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лампочек, установленных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 патронах,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которые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размещены в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местах,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обеспечивающих наиболее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эффективное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освещение про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странства,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шка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лы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прибора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или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комбинации приборов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на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передней панели.</w:t>
      </w:r>
    </w:p>
    <w:p w:rsidR="007F28AE" w:rsidRDefault="007F28AE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</w:p>
    <w:p w:rsidR="00671322" w:rsidRPr="00671322" w:rsidRDefault="00671322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</w:p>
    <w:p w:rsidR="007F28AE" w:rsidRPr="00671322" w:rsidRDefault="00671322" w:rsidP="00671322">
      <w:pPr>
        <w:pStyle w:val="1"/>
        <w:tabs>
          <w:tab w:val="left" w:pos="1164"/>
        </w:tabs>
        <w:ind w:left="0" w:firstLine="720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671322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Контрольно-измерительные и другие электрические приборы</w:t>
      </w:r>
    </w:p>
    <w:p w:rsidR="007F28AE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Контрольно-измерительные приборы информируют водителя о работе и состоянии двигателя, а также всех систем автомобиля, обеспечивающих его работоспособность и безопасность движе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ния. К контрольно-измерительным приборам относятся контроль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ные электрические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приборы и лампы, установленные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lastRenderedPageBreak/>
        <w:t>на панели приборов, а также датчики и   выключатели.</w:t>
      </w:r>
    </w:p>
    <w:p w:rsidR="00A96BC6" w:rsidRPr="00671322" w:rsidRDefault="00A96BC6" w:rsidP="00A96BC6">
      <w:pPr>
        <w:pStyle w:val="a3"/>
        <w:ind w:left="0" w:right="0" w:firstLine="7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noProof/>
        </w:rPr>
        <w:drawing>
          <wp:inline distT="0" distB="0" distL="0" distR="0" wp14:anchorId="13E9F13F" wp14:editId="16D8346D">
            <wp:extent cx="2147454" cy="4215617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59358" cy="423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Контрольно-измерительный прибор состоит из датчика и ука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зателя со шкалой или контрольной лампочкой. Датчик размещают непосредственно в месте контроля того или иного парам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етра. Дат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чик представляет собой электромеханическое устройство, преоб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разующее изменение параметров физической величины в изме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нение электрического тока или напряжения, пропорциональных данному параметру.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Указатель расположен в комбинации приборов на п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анели при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боров и состоит из корпуса, постоянного дискового магнита, элек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тромагнита с обмотками, стрелки-указателя, установленной на одной оси с постоянным магнитом, и цифровой шкалы с деления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ми или цветовой шкалы с зонами разного цвета. При изменении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контролируемого параметра (давления, температуры и др.) от дат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чика подается ток в обмотки электромагнита указателя, создается магнитное поле, взаимодействующее с магнитным полем постоян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ного магнита и вызывающее изменение положения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стрелки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указателя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Комбинация приборов на панели автомобиля включает в себя ряд указателей и контрольных ламп, основными из которых для автомобиля любого исполнения являются спидометр; электрон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ный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тахометр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(на ряде автомобилей не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устанавливается); указатель уровня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топлива,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указатель температуры охлаждающей жидкости,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вольтметр,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эконометр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(устанавливается на отечественных и неко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торых зарубежных автомобилях) и контрольные лампы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включе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ния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освещения и световой сигнализации, падения давления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масла</w:t>
      </w:r>
      <w:r w:rsidR="00671322"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 двигат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еле, резервного остатка топлива, нарушения работы тор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мозной системы и включения стояночного тормоза, включения противотуманных фонарей, работы генератора и разрядки акку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муляторной батареи, включения  электрообогревателей.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На автомобилях с системой впры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ска топлива, с автоматической коробкой передач и оборудованных дизелем имеются дополни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тельные контрольные приборы: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lastRenderedPageBreak/>
        <w:t>включения свечей накаливания дизеля, исправности автоматической коробки передач, закрытия воздушной заслонки, температуры наружного воздуха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, неисправ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ности антиблокировочной тормозной системы, неисправности электроники.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Контрольные лампы в комбинации приборов имеют определен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ную символику, позволяющую водителю быстро сориентировать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ся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 принять необходимые действия для предотвращения авари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ной ситуации или ликвидации 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неисправности.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Спидометр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имеет указатель скорости и счетчики суммарного     и суточного пройденного пути. Спидометр имеет привод от короб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ки передач через гибкий тросовый валик. Показания счетчика су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точного пробега можно установить на ноль нажатием кнопки под спидометром.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Элект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ронный тахометр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информирует водителя о частоте вращения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коленчатого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вала,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что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позволяет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выбрать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необходимые (с точки зрения экономичности и экологической чистоты) оборо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ты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двигателя.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Указатель температуры охлаждающей жидкости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двигате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ля состоит из трех з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он (на отечественных автомобилях — синей, белой и красной, на зарубежных, например «Рено», соответству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ющим образом заштрихованных). При холодном двигателе стрел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ка находится в синей зоне или в нижней части шкалы, по мере прогрева стрелка перемещается в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белую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зону  или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 в  среднюю  зону шкалы. Переход стрелки в красную зону свидетельствует о перегреве двигателя (или часто заштрихованная зона). На зару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бежных автомобилях переход стрелки в зону перегрева </w:t>
      </w:r>
      <w:proofErr w:type="spellStart"/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двигате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 ля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сопровождается загоранием контрольной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лампы температуры охлаждающей жидкости. Контрольная лампа температуры охлаж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дающей жидкости горит при включении зажигания и гаснет при начале вращения вала двигателя. Если контрольная лампа горит при движении автомобиля, необходимо остановиться и дать по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работать двигателю на холостом ходу одну-две минуты. Если лам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па не погаснет, то необходимо остановить двигатель и провести проверки уровня охлаждающей жидкости и натяжения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приво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дных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ремней.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Указатель уровня масла в двигателе (отечес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твенные автомоби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ли не оборудованы) имеет три зоны на шкале: максимальный уро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вень, средний уровень, опасно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низкий  уровень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Вольтметр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контролирует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напряжение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электрической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цепи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при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включенном зажигании: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при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неработающем двигателе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он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ука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зывает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напряж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ение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клеммах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аккумуляторной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батареи,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при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рабо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тающем двигателе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—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напряжение, вырабатываемое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генератором.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Шкала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вольтметра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также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имеет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три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зоны: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нормальной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работе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источ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ников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тока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соответствует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средняя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зона,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при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малом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заряде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аккумуля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торной батареи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неисправности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регулятора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напряжения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или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гене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ратора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стрелка уходит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левую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зону,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при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повышенном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напряжении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или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перезаряде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аккумуляторной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батареи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— в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правую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зону.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При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хождении стрелки-указателя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крайних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левой или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правой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зонах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обходимо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выключить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зажигание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выявить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причину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неисправности.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Эконометр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информирует водителя о наиболее экономичном режиме работы двигателя на той или иной передаче.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Эконометр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представляет собой вакуумметр, измеряющий разрежение во впускном трубопроводе двигателя. Чем больше разрежение во впускном трубопроводе (дроссельная зас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лонка прикрыта), тем меньше расход топлива. При открытой дроссельной заслонке раз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режение мало, расход топлива увеличивается. Таким образом, стрелка указателя в зависимости от нагрузки двигателя будет из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менять свое положение от зеленой до красной зон.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lastRenderedPageBreak/>
        <w:t>Э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конометр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по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зволяет водителю поддерживать наиболее экономичный режим работы двигателя путем регулирования положения дроссельной заслонки (белая —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зеленая  зоны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>).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На ряде зарубежных автомобилей на панели приборов уста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новлен бортовой компьютер с дисплеем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 кнопкой включения.  При поочередном нажатии на кнопку на дисплей выдается после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довательно следующая информация: количество топлива в баке, запас хода по топливу на данный момент, средний расход топлива, температура наружного воздуха, текущий расход топ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лива, средняя скорость, пройденное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расстояние.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На автомобиле применяются различные выключатели: выклю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чатель контрольной лампы уровня тормозной жидкости, выключа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тель контрольной лампы стояночного тормоза, выключатель фона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рей заднего хода и сигнальных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фонарей торможения и т. д. Вы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ключатели представляют собой, как правило, подпружиненный шток, перемещение которого вызывает замыкание или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размыка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ние  электрической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цепи.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Для защиты электрических цепей при перегрузках и коротких замыканиях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применяют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пред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охранители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Широкое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применение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нашли плавкие предохранители,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представляющие  собой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 вставку из луженой медной пластинки небольшого сечения, рассчитанной на ток определенного значения. При увеличении силы тока по сравнению с нормальным ее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значением на 50 % пластинка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рас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плавляется,  разрывая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 электрическую цепь.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Стеклоочиститель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—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один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из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электромеханических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прибо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ров, имеющих существенное значение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в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обеспечении безопас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ности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движения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автомобиля.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Стеклоочистители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служат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для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очи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щения переднего ветрового стекла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и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стекла задней двери.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На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автомобилях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применяют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двухщеточные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однощеточные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стекло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очистители.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Двухщеточный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однощеточный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) стеклоочиститель состоит из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электродвигателя с редуктором (мотор-редуктора), кривошипного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меха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низма,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поводков,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рычагов,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щеток,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реле-прерывателя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пере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ключателя режимов работы очистителя. Мотор-редуктор собран из электродвигателя постоянного тока и червячного редуктора. Кривошипный механизм преобразует вращательное движение червячной пары редуктор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 в качание рычагов и щеток. Рычаги щеток прижимаются к стеклу пружинами. Автоматическая уста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новка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щеток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исходное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положение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после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выключения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стеклоочи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стителя осуществляется механизмом самоостанова.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Режим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работы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стеклоочистителя регулируется переключа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телем. При незначи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тельном загрязнении выбирают режим кратковременной очист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ки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—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так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называемое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нефиксированное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положение.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Фиксирован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ные, последовательно включаемые режимы соответствуют работе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стеклоочистителя на малой скорости перемещения щеток, повы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шенной скорости и прерывистом характере движения. Для очи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щения стекла задней двери автомобиля применяют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однощеточные</w:t>
      </w:r>
      <w:proofErr w:type="spell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стеклоочистители.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многих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автомобилях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установлены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стеклоочистители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фар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по к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онструкции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аналогичные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очистителям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ветрового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стекла.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Отличи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тельной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особенностью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механизма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стеклоочистителя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фар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является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неразборный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мотор-редуктор.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Для защиты электродвигателей от перегрузок (примерзание щеток, большое сопротивление движению и т. п.) в 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чистителях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>устанавливают  биметаллические</w:t>
      </w:r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предохранители.</w:t>
      </w:r>
    </w:p>
    <w:p w:rsidR="007F28AE" w:rsidRPr="00671322" w:rsidRDefault="00452218" w:rsidP="00671322">
      <w:pPr>
        <w:pStyle w:val="a3"/>
        <w:ind w:left="0" w:right="0"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71322">
        <w:rPr>
          <w:rFonts w:ascii="Times New Roman" w:hAnsi="Times New Roman" w:cs="Times New Roman"/>
          <w:sz w:val="28"/>
          <w:szCs w:val="28"/>
          <w:lang w:val="ru-RU"/>
        </w:rPr>
        <w:t>Для облегчения работы щеток и лучшей очистки стекол на ав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томобилях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устанавливают стеклоомыватели с электронасосом.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Стеклоомыватель 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состоит из пластмассового бачка, заполненно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го жидкостью, электр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>онасоса с заборным и нагнетательным шлан</w:t>
      </w:r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гами и жиклера-распылителя. </w:t>
      </w:r>
      <w:proofErr w:type="gramStart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Электронасос  </w:t>
      </w:r>
      <w:proofErr w:type="spellStart"/>
      <w:r w:rsidRPr="00671322">
        <w:rPr>
          <w:rFonts w:ascii="Times New Roman" w:hAnsi="Times New Roman" w:cs="Times New Roman"/>
          <w:sz w:val="28"/>
          <w:szCs w:val="28"/>
          <w:lang w:val="ru-RU"/>
        </w:rPr>
        <w:t>омывателя</w:t>
      </w:r>
      <w:proofErr w:type="spellEnd"/>
      <w:proofErr w:type="gramEnd"/>
      <w:r w:rsidRPr="00671322">
        <w:rPr>
          <w:rFonts w:ascii="Times New Roman" w:hAnsi="Times New Roman" w:cs="Times New Roman"/>
          <w:sz w:val="28"/>
          <w:szCs w:val="28"/>
          <w:lang w:val="ru-RU"/>
        </w:rPr>
        <w:t xml:space="preserve">  может быть установлен отдельно от бачка или совмещен с  ним.</w:t>
      </w:r>
    </w:p>
    <w:sectPr w:rsidR="007F28AE" w:rsidRPr="00671322" w:rsidSect="00671322">
      <w:footerReference w:type="default" r:id="rId13"/>
      <w:pgSz w:w="11906" w:h="16838" w:code="9"/>
      <w:pgMar w:top="940" w:right="560" w:bottom="280" w:left="112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2218" w:rsidRDefault="00452218">
      <w:r>
        <w:separator/>
      </w:r>
    </w:p>
  </w:endnote>
  <w:endnote w:type="continuationSeparator" w:id="0">
    <w:p w:rsidR="00452218" w:rsidRDefault="00452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28AE" w:rsidRDefault="007F28AE">
    <w:pPr>
      <w:pStyle w:val="a3"/>
      <w:spacing w:line="14" w:lineRule="auto"/>
      <w:ind w:left="0" w:right="0" w:firstLine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2218" w:rsidRDefault="00452218">
      <w:r>
        <w:separator/>
      </w:r>
    </w:p>
  </w:footnote>
  <w:footnote w:type="continuationSeparator" w:id="0">
    <w:p w:rsidR="00452218" w:rsidRDefault="004522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357B80"/>
    <w:multiLevelType w:val="multilevel"/>
    <w:tmpl w:val="93B61A5A"/>
    <w:lvl w:ilvl="0">
      <w:start w:val="2"/>
      <w:numFmt w:val="decimal"/>
      <w:lvlText w:val="%1"/>
      <w:lvlJc w:val="left"/>
      <w:pPr>
        <w:ind w:left="2019" w:hanging="74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19" w:hanging="74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19" w:hanging="743"/>
        <w:jc w:val="right"/>
      </w:pPr>
      <w:rPr>
        <w:rFonts w:ascii="Verdana" w:eastAsia="Verdana" w:hAnsi="Verdana" w:cs="Verdana" w:hint="default"/>
        <w:color w:val="3058DB"/>
        <w:w w:val="94"/>
        <w:sz w:val="24"/>
        <w:szCs w:val="24"/>
      </w:rPr>
    </w:lvl>
    <w:lvl w:ilvl="3">
      <w:numFmt w:val="bullet"/>
      <w:lvlText w:val="•"/>
      <w:lvlJc w:val="left"/>
      <w:pPr>
        <w:ind w:left="3466" w:hanging="743"/>
      </w:pPr>
      <w:rPr>
        <w:rFonts w:hint="default"/>
      </w:rPr>
    </w:lvl>
    <w:lvl w:ilvl="4">
      <w:numFmt w:val="bullet"/>
      <w:lvlText w:val="•"/>
      <w:lvlJc w:val="left"/>
      <w:pPr>
        <w:ind w:left="3948" w:hanging="743"/>
      </w:pPr>
      <w:rPr>
        <w:rFonts w:hint="default"/>
      </w:rPr>
    </w:lvl>
    <w:lvl w:ilvl="5">
      <w:numFmt w:val="bullet"/>
      <w:lvlText w:val="•"/>
      <w:lvlJc w:val="left"/>
      <w:pPr>
        <w:ind w:left="4430" w:hanging="743"/>
      </w:pPr>
      <w:rPr>
        <w:rFonts w:hint="default"/>
      </w:rPr>
    </w:lvl>
    <w:lvl w:ilvl="6">
      <w:numFmt w:val="bullet"/>
      <w:lvlText w:val="•"/>
      <w:lvlJc w:val="left"/>
      <w:pPr>
        <w:ind w:left="4912" w:hanging="743"/>
      </w:pPr>
      <w:rPr>
        <w:rFonts w:hint="default"/>
      </w:rPr>
    </w:lvl>
    <w:lvl w:ilvl="7">
      <w:numFmt w:val="bullet"/>
      <w:lvlText w:val="•"/>
      <w:lvlJc w:val="left"/>
      <w:pPr>
        <w:ind w:left="5394" w:hanging="743"/>
      </w:pPr>
      <w:rPr>
        <w:rFonts w:hint="default"/>
      </w:rPr>
    </w:lvl>
    <w:lvl w:ilvl="8">
      <w:numFmt w:val="bullet"/>
      <w:lvlText w:val="•"/>
      <w:lvlJc w:val="left"/>
      <w:pPr>
        <w:ind w:left="5876" w:hanging="743"/>
      </w:pPr>
      <w:rPr>
        <w:rFonts w:hint="default"/>
      </w:rPr>
    </w:lvl>
  </w:abstractNum>
  <w:abstractNum w:abstractNumId="1" w15:restartNumberingAfterBreak="0">
    <w:nsid w:val="4DD77C34"/>
    <w:multiLevelType w:val="hybridMultilevel"/>
    <w:tmpl w:val="2F903704"/>
    <w:lvl w:ilvl="0" w:tplc="F160B000">
      <w:start w:val="1"/>
      <w:numFmt w:val="decimal"/>
      <w:lvlText w:val="%1."/>
      <w:lvlJc w:val="left"/>
      <w:pPr>
        <w:ind w:left="977" w:hanging="278"/>
      </w:pPr>
      <w:rPr>
        <w:rFonts w:ascii="Century Gothic" w:eastAsia="Century Gothic" w:hAnsi="Century Gothic" w:cs="Century Gothic" w:hint="default"/>
        <w:color w:val="201707"/>
        <w:w w:val="80"/>
        <w:sz w:val="18"/>
        <w:szCs w:val="18"/>
      </w:rPr>
    </w:lvl>
    <w:lvl w:ilvl="1" w:tplc="7F4272A4">
      <w:numFmt w:val="bullet"/>
      <w:lvlText w:val="•"/>
      <w:lvlJc w:val="left"/>
      <w:pPr>
        <w:ind w:left="1536" w:hanging="278"/>
      </w:pPr>
      <w:rPr>
        <w:rFonts w:hint="default"/>
      </w:rPr>
    </w:lvl>
    <w:lvl w:ilvl="2" w:tplc="88046AB4">
      <w:numFmt w:val="bullet"/>
      <w:lvlText w:val="•"/>
      <w:lvlJc w:val="left"/>
      <w:pPr>
        <w:ind w:left="2092" w:hanging="278"/>
      </w:pPr>
      <w:rPr>
        <w:rFonts w:hint="default"/>
      </w:rPr>
    </w:lvl>
    <w:lvl w:ilvl="3" w:tplc="F224E0A2">
      <w:numFmt w:val="bullet"/>
      <w:lvlText w:val="•"/>
      <w:lvlJc w:val="left"/>
      <w:pPr>
        <w:ind w:left="2648" w:hanging="278"/>
      </w:pPr>
      <w:rPr>
        <w:rFonts w:hint="default"/>
      </w:rPr>
    </w:lvl>
    <w:lvl w:ilvl="4" w:tplc="3892B626">
      <w:numFmt w:val="bullet"/>
      <w:lvlText w:val="•"/>
      <w:lvlJc w:val="left"/>
      <w:pPr>
        <w:ind w:left="3204" w:hanging="278"/>
      </w:pPr>
      <w:rPr>
        <w:rFonts w:hint="default"/>
      </w:rPr>
    </w:lvl>
    <w:lvl w:ilvl="5" w:tplc="673AB9E4">
      <w:numFmt w:val="bullet"/>
      <w:lvlText w:val="•"/>
      <w:lvlJc w:val="left"/>
      <w:pPr>
        <w:ind w:left="3760" w:hanging="278"/>
      </w:pPr>
      <w:rPr>
        <w:rFonts w:hint="default"/>
      </w:rPr>
    </w:lvl>
    <w:lvl w:ilvl="6" w:tplc="16E243EC">
      <w:numFmt w:val="bullet"/>
      <w:lvlText w:val="•"/>
      <w:lvlJc w:val="left"/>
      <w:pPr>
        <w:ind w:left="4316" w:hanging="278"/>
      </w:pPr>
      <w:rPr>
        <w:rFonts w:hint="default"/>
      </w:rPr>
    </w:lvl>
    <w:lvl w:ilvl="7" w:tplc="3E825D68">
      <w:numFmt w:val="bullet"/>
      <w:lvlText w:val="•"/>
      <w:lvlJc w:val="left"/>
      <w:pPr>
        <w:ind w:left="4872" w:hanging="278"/>
      </w:pPr>
      <w:rPr>
        <w:rFonts w:hint="default"/>
      </w:rPr>
    </w:lvl>
    <w:lvl w:ilvl="8" w:tplc="DF66DD16">
      <w:numFmt w:val="bullet"/>
      <w:lvlText w:val="•"/>
      <w:lvlJc w:val="left"/>
      <w:pPr>
        <w:ind w:left="5428" w:hanging="278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F28AE"/>
    <w:rsid w:val="00452218"/>
    <w:rsid w:val="00671322"/>
    <w:rsid w:val="007F28AE"/>
    <w:rsid w:val="00A96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E760EB"/>
  <w15:docId w15:val="{30801F93-913B-42F6-9B4D-3460B7F24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Calibri" w:eastAsia="Calibri" w:hAnsi="Calibri" w:cs="Calibri"/>
    </w:rPr>
  </w:style>
  <w:style w:type="paragraph" w:styleId="1">
    <w:name w:val="heading 1"/>
    <w:basedOn w:val="a"/>
    <w:uiPriority w:val="9"/>
    <w:qFormat/>
    <w:pPr>
      <w:ind w:left="100"/>
      <w:outlineLvl w:val="0"/>
    </w:pPr>
    <w:rPr>
      <w:rFonts w:ascii="Verdana" w:eastAsia="Verdana" w:hAnsi="Verdana" w:cs="Verdan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3" w:right="311" w:firstLine="283"/>
      <w:jc w:val="both"/>
    </w:pPr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1"/>
      <w:ind w:left="977" w:hanging="277"/>
    </w:pPr>
    <w:rPr>
      <w:rFonts w:ascii="Century Gothic" w:eastAsia="Century Gothic" w:hAnsi="Century Gothic" w:cs="Century Gothic"/>
    </w:r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14</Pages>
  <Words>5021</Words>
  <Characters>28620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2020-09-18T14:13:00Z</dcterms:created>
  <dcterms:modified xsi:type="dcterms:W3CDTF">2020-09-18T08:31:00Z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2012-06-22T00:00:00Z</vt:filetime>
  </property>
  <property fmtid="{D5CDD505-2E9C-101B-9397-08002B2CF9AE}" pid="3" name="Creator">
    <vt:lpwstr>Adobe InDesign CS3 (5.0)</vt:lpwstr>
  </property>
  <property fmtid="{D5CDD505-2E9C-101B-9397-08002B2CF9AE}" pid="4" name="LastSaved">
    <vt:filetime>2020-09-18T00:00:00Z</vt:filetime>
  </property>
</Properties>
</file>